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hd w:fill="ffffff" w:val="clear"/>
        <w:spacing w:after="0" w:before="0" w:line="276" w:lineRule="auto"/>
        <w:rPr>
          <w:rFonts w:ascii="Arial" w:cs="Arial" w:eastAsia="Arial" w:hAnsi="Arial"/>
          <w:sz w:val="30"/>
          <w:szCs w:val="30"/>
        </w:rPr>
      </w:pPr>
      <w:bookmarkStart w:colFirst="0" w:colLast="0" w:name="_heading=h.47m4q8kzzprb" w:id="0"/>
      <w:bookmarkEnd w:id="0"/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VENICE INTERNATIONAL ART FAIR - 20TH EDITION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Arial" w:cs="Arial" w:eastAsia="Arial" w:hAnsi="Arial"/>
          <w:b w:val="1"/>
          <w:sz w:val="30"/>
          <w:szCs w:val="3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highlight w:val="white"/>
          <w:rtl w:val="0"/>
        </w:rPr>
        <w:t xml:space="preserve">December 05 – 20, 2024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Arial" w:cs="Arial" w:eastAsia="Arial" w:hAnsi="Arial"/>
          <w:b w:val="1"/>
          <w:sz w:val="30"/>
          <w:szCs w:val="3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highlight w:val="white"/>
          <w:rtl w:val="0"/>
        </w:rPr>
        <w:t xml:space="preserve">Palazzo Albrizzi-Capello, Venezia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Arial" w:cs="Arial" w:eastAsia="Arial" w:hAnsi="Arial"/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ITSLIQUID Group, in collaborazione con ACIT Venezia - Associazione Culturale Italo-Tedesca, è lieto di invitarvi all’apertura della 20ª edizione di VENICE INTERNATIONAL ART FAIR 2024, che si terrà a Venezia presso Palazzo Albrizzi-Capello il 5 dicembre 2024. La mostra rimarrà aperta fino al 20 dicembre 2024.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La VENICE INTERNATIONAL ART FAIR offre agli artisti e agli espositori un'opportunità unica per presentare le proprie opere a un pubblico internazionale di professionisti, come curatori, galleristi, collezionisti, editori e giornalisti, che cercano di acquisire, pubblicare e promuovere i migliori talenti dell'arte contemporanea.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VENICE INTERNATIONAL ART FAIR 2024 esplora il legame tra corpo e spazio, indagando la fusione delle identità nei contesti culturali, fisici, sociali e urbani della contemporaneità, attraverso due sezioni principali: LIQUID ROOMS e FUTURE LANDSCAPES.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LIQUID ROOMS si concentra sugli aspetti più nascosti della nostra essenza, offrendo un’esperienza immersiva nei complessi labirinti della nostra coscienza. Il corpo umano è un sistema dinamico che ci connette con gli altri e con lo spazio che ci circonda, un linguaggio di comunicazione in continua evoluzione, capace di esprimersi in modi infiniti.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FUTURE LANDSCAPES è una sezione che esplora concetti astratti e infiniti, che evocano una sensazione di libertà senza confini. Questi spazi, vissuti principalmente a livello mentale, sfumano i limiti e le frontiere, trasformando la superficie in un flusso continuo di idee. Il focus è sulle dinamiche tra corpo, mente, anima, natura umana e città, spazio e terra.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Tra gli artisti presenti, Tina Weaver esplora la relazione tra identità personale e collettiva, partendo dalla filosofia secondo cui "tutto è connesso". Le sue opere invitano a scoprire l'interazione tra amore, luce e forze invisibili che modellano la nostra esistenza. Attraverso strati di texture e accenti metallici come oro, argento e rame, che si trasformano con la luce, le sue creazioni assumono una presenza vitale, intrecciando dimensioni personali e universali. Alenka Slavinec, con un approccio che fonde fotografia, cinema e media visivi, cattura energie invisibili dell'anima, offrendo un viaggio intimo verso la riflessione interiore e un legame universale. La sua arte aspira ad una società più equilibrata e compassionevole, celebrando la delicata armonia dell'esistenza condivisa.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FXHQ, noto per la serie Tortured Viola, reinterpreta il concetto di spazio come terreno di possibilità infinite. Unendo artigianato tradizionale e espressione contemporanea, i suoi lavori carichi di intensità emotiva, simboleggiano la resilienza attraverso le manipolazioni degli strumenti. La serie diventa una potente metafora delle lotte interiori, esprimendo trasformazione e forza nei momenti di crisi. Josep Sanmartín, invece, introduce una prospettiva multidisciplinare che attraversa fotografia, scultura, scenografia e film documentario, esplorando il dialogo tra mito, identità e narrazione audiovisiva, riflettendo sulle sfide dell'intimità e della narrazione culturale nell'era digitale e ponendo interrogativi sui confini tra tradizione e contemporaneità.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Nel suggestivo contesto di Palazzo Albrizzi-Capello, dove il passato si intreccia con l'arte contemporanea, Melis Ragusin presenta la serie "Tell me who you really are", un’indagine sulla scoperta di sé, l’autenticità e la forza interiore. Le opere mostrano figure avvolte da volti e ombre, simboleggiando il conflitto tra l’autocoscienza e la percezione esterna, e invitando gli spettatori a riflettere sulla propria essenza con la domanda: "Chi sono io?".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 linea con il tema Future Landscapes, Günther Bächler, con la sua serie "There is a crack in everything", ridefinisce le narrazioni tradizionali attraverso forme fratturate e crepe che evocano un viaggio personale tra ambiguità e consapevolezza emotiva. Miguel Ribeiro, invece, con la sua fotografia, esplora il corpo umano come simbolo di identità e azione, creando una connessione tra sé e il mondo circostante. Le sue opere astratte sfidano i confini tra l'individuo e l'ambiente, offrendo una riflessione filosofica sulla nostra posizione nell'universo.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organized by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ITSLIQUID Group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 collaboration with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ACIT Venice – Italian-German Cultural Association | GOETHE INSTITUT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curator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Luca Curci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project manage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 Giulia Tassi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project coordinator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Amaride Ferrante</w:t>
      </w:r>
    </w:p>
    <w:p w:rsidR="00000000" w:rsidDel="00000000" w:rsidP="00000000" w:rsidRDefault="00000000" w:rsidRPr="00000000" w14:paraId="0000001F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artists coordinator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Ilaria Parlato, Vittoria Vallebella, Valentyn Yatsenko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collaborators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Yadigar Aksoy, Maria Arban, Sorana Buciuleac, Anna D’Addabbo, Valentina Minniti, Annachiara Recchia, Maria Teghini</w:t>
      </w:r>
    </w:p>
    <w:p w:rsidR="00000000" w:rsidDel="00000000" w:rsidP="00000000" w:rsidRDefault="00000000" w:rsidRPr="00000000" w14:paraId="00000021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graphic designer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Marina Caracciolo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INAUGURAZIONE</w:t>
      </w:r>
    </w:p>
    <w:p w:rsidR="00000000" w:rsidDel="00000000" w:rsidP="00000000" w:rsidRDefault="00000000" w:rsidRPr="00000000" w14:paraId="00000028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05 Dicembre 2024 | 18:00</w:t>
      </w:r>
    </w:p>
    <w:p w:rsidR="00000000" w:rsidDel="00000000" w:rsidP="00000000" w:rsidRDefault="00000000" w:rsidRPr="00000000" w14:paraId="00000029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Palazzo Albrizzi-Capello</w:t>
      </w:r>
    </w:p>
    <w:p w:rsidR="00000000" w:rsidDel="00000000" w:rsidP="00000000" w:rsidRDefault="00000000" w:rsidRPr="00000000" w14:paraId="0000002A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Associazione Culturale Italo-Tedesca (ACIT), Cannaregio 4118, Venice</w:t>
      </w:r>
    </w:p>
    <w:p w:rsidR="00000000" w:rsidDel="00000000" w:rsidP="00000000" w:rsidRDefault="00000000" w:rsidRPr="00000000" w14:paraId="0000002B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Opening hours | Monday – Friday . 09.30 – 17.30</w:t>
      </w:r>
    </w:p>
    <w:p w:rsidR="00000000" w:rsidDel="00000000" w:rsidP="00000000" w:rsidRDefault="00000000" w:rsidRPr="00000000" w14:paraId="0000002C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RSVP</w:t>
      </w:r>
    </w:p>
    <w:p w:rsidR="00000000" w:rsidDel="00000000" w:rsidP="00000000" w:rsidRDefault="00000000" w:rsidRPr="00000000" w14:paraId="0000002F">
      <w:pPr>
        <w:spacing w:line="276" w:lineRule="auto"/>
        <w:rPr>
          <w:rFonts w:ascii="Arial" w:cs="Arial" w:eastAsia="Arial" w:hAnsi="Arial"/>
          <w:sz w:val="24"/>
          <w:szCs w:val="24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info@itsliquid.com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| +39.3387574098</w:t>
      </w:r>
    </w:p>
    <w:p w:rsidR="00000000" w:rsidDel="00000000" w:rsidP="00000000" w:rsidRDefault="00000000" w:rsidRPr="00000000" w14:paraId="00000030">
      <w:pPr>
        <w:spacing w:line="276" w:lineRule="auto"/>
        <w:rPr>
          <w:rFonts w:ascii="Arial" w:cs="Arial" w:eastAsia="Arial" w:hAnsi="Arial"/>
          <w:sz w:val="24"/>
          <w:szCs w:val="24"/>
        </w:rPr>
      </w:pP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4"/>
            <w:szCs w:val="24"/>
            <w:u w:val="single"/>
            <w:rtl w:val="0"/>
          </w:rPr>
          <w:t xml:space="preserve">Clic qui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per la registrazione gratuita all’evento</w:t>
      </w:r>
    </w:p>
    <w:p w:rsidR="00000000" w:rsidDel="00000000" w:rsidP="00000000" w:rsidRDefault="00000000" w:rsidRPr="00000000" w14:paraId="00000031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1"/>
        <w:i w:val="0"/>
        <w:smallCaps w:val="0"/>
        <w:strike w:val="0"/>
        <w:color w:val="404040"/>
        <w:sz w:val="20"/>
        <w:szCs w:val="20"/>
        <w:u w:val="none"/>
        <w:shd w:fill="auto" w:val="clear"/>
        <w:vertAlign w:val="baseline"/>
        <w:rtl w:val="0"/>
      </w:rPr>
      <w:t xml:space="preserve">   ITSLIQUID SRLS</w:t>
    </w:r>
    <w:r w:rsidDel="00000000" w:rsidR="00000000" w:rsidRPr="00000000">
      <w:rPr>
        <w:rtl w:val="0"/>
      </w:rPr>
    </w:r>
  </w:p>
  <w:tbl>
    <w:tblPr>
      <w:tblStyle w:val="Table1"/>
      <w:tblW w:w="9712.0" w:type="dxa"/>
      <w:jc w:val="left"/>
      <w:tblInd w:w="33.999999999999986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ff0000" w:space="0" w:sz="4" w:val="single"/>
        <w:insideV w:color="ff0000" w:space="0" w:sz="4" w:val="single"/>
      </w:tblBorders>
      <w:tblLayout w:type="fixed"/>
      <w:tblLook w:val="0000"/>
    </w:tblPr>
    <w:tblGrid>
      <w:gridCol w:w="2660"/>
      <w:gridCol w:w="2976"/>
      <w:gridCol w:w="1843"/>
      <w:gridCol w:w="2233"/>
      <w:tblGridChange w:id="0">
        <w:tblGrid>
          <w:gridCol w:w="2660"/>
          <w:gridCol w:w="2976"/>
          <w:gridCol w:w="1843"/>
          <w:gridCol w:w="2233"/>
        </w:tblGrid>
      </w:tblGridChange>
    </w:tblGrid>
    <w:tr>
      <w:trPr>
        <w:cantSplit w:val="0"/>
        <w:trHeight w:val="506" w:hRule="atLeast"/>
        <w:tblHeader w:val="0"/>
      </w:trPr>
      <w:tc>
        <w:tcPr/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40404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40404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Corso Vittorio Emanuele II, 33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40404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40404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70122 Bari, Italy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40404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Campo Santi Filippo e Giacomo, 4341, 30122 Venezia, Italy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42" w:right="0" w:hanging="142"/>
            <w:jc w:val="left"/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40404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40404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T.</w:t>
          </w:r>
          <w:r w:rsidDel="00000000" w:rsidR="00000000" w:rsidRPr="00000000"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40404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+39.0804117337</w:t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42" w:right="0" w:hanging="142"/>
            <w:jc w:val="left"/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40404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40404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M.</w:t>
          </w:r>
          <w:r w:rsidDel="00000000" w:rsidR="00000000" w:rsidRPr="00000000"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40404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+39.3387574098</w:t>
          </w:r>
        </w:p>
      </w:tc>
      <w:tc>
        <w:tcPr/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42" w:right="0" w:hanging="142"/>
            <w:jc w:val="left"/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40404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40404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info@itsliquid.com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42" w:right="0" w:hanging="142"/>
            <w:jc w:val="left"/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40404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40404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www.itsliquid.com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uto 3 LF" w:cs="Auto 3 LF" w:eastAsia="Times New Roman" w:hAnsi="Auto 3 LF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A1">
    <w:name w:val="A1"/>
    <w:next w:val="A1"/>
    <w:autoRedefine w:val="0"/>
    <w:hidden w:val="0"/>
    <w:qFormat w:val="0"/>
    <w:rPr>
      <w:color w:val="000000"/>
      <w:w w:val="100"/>
      <w:position w:val="-1"/>
      <w:sz w:val="57"/>
      <w:szCs w:val="57"/>
      <w:effect w:val="none"/>
      <w:vertAlign w:val="baseline"/>
      <w:cs w:val="0"/>
      <w:em w:val="none"/>
      <w:lang/>
    </w:rPr>
  </w:style>
  <w:style w:type="character" w:styleId="A0">
    <w:name w:val="A0"/>
    <w:next w:val="A0"/>
    <w:autoRedefine w:val="0"/>
    <w:hidden w:val="0"/>
    <w:qFormat w:val="0"/>
    <w:rPr>
      <w:color w:val="000000"/>
      <w:w w:val="100"/>
      <w:position w:val="-1"/>
      <w:sz w:val="91"/>
      <w:szCs w:val="91"/>
      <w:effect w:val="none"/>
      <w:vertAlign w:val="baseline"/>
      <w:cs w:val="0"/>
      <w:em w:val="none"/>
      <w:lang/>
    </w:rPr>
  </w:style>
  <w:style w:type="character" w:styleId="A2">
    <w:name w:val="A2"/>
    <w:next w:val="A2"/>
    <w:autoRedefine w:val="0"/>
    <w:hidden w:val="0"/>
    <w:qFormat w:val="0"/>
    <w:rPr>
      <w:color w:val="000000"/>
      <w:w w:val="100"/>
      <w:position w:val="-1"/>
      <w:sz w:val="95"/>
      <w:szCs w:val="95"/>
      <w:effect w:val="none"/>
      <w:vertAlign w:val="baseline"/>
      <w:cs w:val="0"/>
      <w:em w:val="none"/>
      <w:lang/>
    </w:rPr>
  </w:style>
  <w:style w:type="paragraph" w:styleId="Pa1">
    <w:name w:val="Pa1"/>
    <w:basedOn w:val="Default"/>
    <w:next w:val="Default"/>
    <w:autoRedefine w:val="0"/>
    <w:hidden w:val="0"/>
    <w:qFormat w:val="0"/>
    <w:pPr>
      <w:widowControl w:val="1"/>
      <w:suppressAutoHyphens w:val="1"/>
      <w:autoSpaceDE w:val="0"/>
      <w:autoSpaceDN w:val="0"/>
      <w:adjustRightInd w:val="0"/>
      <w:spacing w:line="241" w:lineRule="atLeast"/>
      <w:ind w:leftChars="-1" w:rightChars="0" w:firstLineChars="-1"/>
      <w:textDirection w:val="btLr"/>
      <w:textAlignment w:val="top"/>
      <w:outlineLvl w:val="0"/>
    </w:pPr>
    <w:rPr>
      <w:rFonts w:ascii="Open Sans" w:cs="Times New Roman" w:eastAsia="Calibri" w:hAnsi="Open Sans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a2">
    <w:name w:val="Pa2"/>
    <w:basedOn w:val="Default"/>
    <w:next w:val="Default"/>
    <w:autoRedefine w:val="0"/>
    <w:hidden w:val="0"/>
    <w:qFormat w:val="0"/>
    <w:pPr>
      <w:widowControl w:val="1"/>
      <w:suppressAutoHyphens w:val="1"/>
      <w:autoSpaceDE w:val="0"/>
      <w:autoSpaceDN w:val="0"/>
      <w:adjustRightInd w:val="0"/>
      <w:spacing w:line="241" w:lineRule="atLeast"/>
      <w:ind w:leftChars="-1" w:rightChars="0" w:firstLineChars="-1"/>
      <w:textDirection w:val="btLr"/>
      <w:textAlignment w:val="top"/>
      <w:outlineLvl w:val="0"/>
    </w:pPr>
    <w:rPr>
      <w:rFonts w:ascii="Open Sans" w:cs="Times New Roman" w:eastAsia="Calibri" w:hAnsi="Open Sans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a0">
    <w:name w:val="Pa0"/>
    <w:basedOn w:val="Default"/>
    <w:next w:val="Default"/>
    <w:autoRedefine w:val="0"/>
    <w:hidden w:val="0"/>
    <w:qFormat w:val="0"/>
    <w:pPr>
      <w:widowControl w:val="1"/>
      <w:suppressAutoHyphens w:val="1"/>
      <w:autoSpaceDE w:val="0"/>
      <w:autoSpaceDN w:val="0"/>
      <w:adjustRightInd w:val="0"/>
      <w:spacing w:line="241" w:lineRule="atLeast"/>
      <w:ind w:leftChars="-1" w:rightChars="0" w:firstLineChars="-1"/>
      <w:textDirection w:val="btLr"/>
      <w:textAlignment w:val="top"/>
      <w:outlineLvl w:val="0"/>
    </w:pPr>
    <w:rPr>
      <w:rFonts w:ascii="Gotham Book" w:cs="Times New Roman" w:eastAsia="Calibri" w:hAnsi="Gotham Book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character" w:styleId="A3">
    <w:name w:val="A3"/>
    <w:next w:val="A3"/>
    <w:autoRedefine w:val="0"/>
    <w:hidden w:val="0"/>
    <w:qFormat w:val="0"/>
    <w:rPr>
      <w:rFonts w:ascii="Gotham Bold" w:cs="Gotham Bold" w:hAnsi="Gotham Bold"/>
      <w:color w:val="00000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character" w:styleId="Collegamentovisitato">
    <w:name w:val="Collegamento visitato"/>
    <w:next w:val="Collegamentovisitato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itolo">
    <w:name w:val="Titolo"/>
    <w:basedOn w:val="Normale"/>
    <w:next w:val="Titol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32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TitoloCarattere">
    <w:name w:val="Titolo Carattere"/>
    <w:next w:val="TitoloCarattere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32"/>
      <w:szCs w:val="24"/>
      <w:effect w:val="none"/>
      <w:vertAlign w:val="baseline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0" w:line="240" w:lineRule="auto"/>
      <w:ind w:left="72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itsliquid.com" TargetMode="External"/><Relationship Id="rId8" Type="http://schemas.openxmlformats.org/officeDocument/2006/relationships/hyperlink" Target="https://www.eventbrite.it/e/venice-international-art-fair-20th-edition-tickets-108596069065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082yCiNbqAhelOuL9nZM92h5vg==">CgMxLjAyDmguNDdtNHE4a3p6cHJiOAByITFWdC1wNnoxVkVoZUJoWU1FSlZpallwV2FEWUNsLVdRYg==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2016-07-11T09:24:00Z</dcterms:created>
  <dc:creator>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str>9bf99f497c934b68e85b1ec13335ff7e700fed958e0e77f0dc7abbffcc520dd2</vt:lpstr>
  </property>
</Properties>
</file>